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409"/>
        <w:gridCol w:w="3179"/>
      </w:tblGrid>
      <w:tr w:rsidR="008F77F6" w:rsidRPr="00DE2BC0" w:rsidTr="000E2553">
        <w:trPr>
          <w:trHeight w:val="828"/>
        </w:trPr>
        <w:tc>
          <w:tcPr>
            <w:tcW w:w="634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C6758B" w:rsidP="006B3C33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6758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jmenování 1 členky / člena předsednictva </w:t>
            </w:r>
            <w:r w:rsidR="006B3C33">
              <w:rPr>
                <w:rFonts w:ascii="Arial" w:hAnsi="Arial" w:cs="Arial"/>
                <w:b/>
                <w:color w:val="0070C0"/>
                <w:sz w:val="28"/>
                <w:szCs w:val="28"/>
              </w:rPr>
              <w:t>Technologické agentury</w:t>
            </w:r>
            <w:r w:rsidRPr="00C6758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ČR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4E6170" w:rsidRDefault="00E63234" w:rsidP="00EC08C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E6170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C08C9">
              <w:rPr>
                <w:rFonts w:ascii="Arial" w:hAnsi="Arial" w:cs="Arial"/>
                <w:b/>
                <w:color w:val="0070C0"/>
                <w:sz w:val="28"/>
                <w:szCs w:val="28"/>
              </w:rPr>
              <w:t>97</w:t>
            </w:r>
            <w:r w:rsidRPr="004E6170">
              <w:rPr>
                <w:rFonts w:ascii="Arial" w:hAnsi="Arial" w:cs="Arial"/>
                <w:b/>
                <w:color w:val="0070C0"/>
                <w:sz w:val="28"/>
                <w:szCs w:val="28"/>
              </w:rPr>
              <w:t>/A1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245F3C" w:rsidP="008642EB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7106F3">
              <w:rPr>
                <w:rFonts w:ascii="Arial" w:hAnsi="Arial" w:cs="Arial"/>
                <w:i/>
                <w:sz w:val="22"/>
                <w:szCs w:val="22"/>
              </w:rPr>
              <w:t>oc. Kouřil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63234" w:rsidP="001F440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3B68C4">
              <w:rPr>
                <w:rFonts w:ascii="Arial" w:hAnsi="Arial" w:cs="Arial"/>
                <w:i/>
                <w:sz w:val="22"/>
                <w:szCs w:val="22"/>
              </w:rPr>
              <w:t>Schäfer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Odbor podpory Rady, </w:t>
            </w:r>
            <w:proofErr w:type="gramStart"/>
            <w:r w:rsidR="001F4403">
              <w:rPr>
                <w:rFonts w:ascii="Arial" w:hAnsi="Arial" w:cs="Arial"/>
                <w:i/>
                <w:sz w:val="22"/>
                <w:szCs w:val="22"/>
              </w:rPr>
              <w:t>04</w:t>
            </w:r>
            <w:r w:rsidR="003B68C4">
              <w:rPr>
                <w:rFonts w:ascii="Arial" w:hAnsi="Arial" w:cs="Arial"/>
                <w:i/>
                <w:sz w:val="22"/>
                <w:szCs w:val="22"/>
              </w:rPr>
              <w:t>.01.2024</w:t>
            </w:r>
            <w:proofErr w:type="gramEnd"/>
            <w:r w:rsidR="004C604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4C604B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4C604B">
              <w:rPr>
                <w:rFonts w:ascii="Arial" w:hAnsi="Arial" w:cs="Arial"/>
                <w:i/>
                <w:sz w:val="22"/>
                <w:szCs w:val="22"/>
              </w:rPr>
              <w:t>. Návrh usnesení 17.01.</w:t>
            </w:r>
          </w:p>
        </w:tc>
      </w:tr>
      <w:tr w:rsidR="005D42AB" w:rsidRPr="00DE2BC0" w:rsidTr="00973ECC">
        <w:trPr>
          <w:trHeight w:val="411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D42AB" w:rsidRPr="005D42AB" w:rsidRDefault="005D42AB" w:rsidP="005D42AB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D42A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>Podle § 36a odst. 4, 5 a 6 zákona č. 130/2002 Sb., o podpoře výzkumu, experimentálního vývoje a inovací z veřejných prostředků a o změně některých souvisejících zákonů (zákon o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5D42AB">
              <w:rPr>
                <w:rFonts w:ascii="Arial" w:hAnsi="Arial" w:cs="Arial"/>
                <w:bCs/>
                <w:sz w:val="22"/>
                <w:szCs w:val="22"/>
              </w:rPr>
              <w:t>podpoře výzkumu, experimentálního vývoje a inovací), ve znění pozdějších předpisů, je předsednictvo Technologické agentury České republiky (dále jen „TA ČR“) výkonným orgánem TA ČR. Má 5 členů včetně předsedkyně / předsedy, které jmenuje a odvolává vláda na návrh Rady pro výzkum, vývoj a inovace (dále jen „Rada“).</w:t>
            </w:r>
          </w:p>
          <w:p w:rsidR="001720A5" w:rsidRDefault="001720A5" w:rsidP="001720A5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Ke dni 30. března 2024 končí v prvním funkčním období členka předsednictva Ing. Bc. Kamila Vávrová, Ph.D. Jmenována byla usnesením vlády ze dne 30. března 2020 č. 326 s účinností od</w:t>
            </w:r>
            <w:r w:rsidR="003B68C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30. března 2020.</w:t>
            </w:r>
          </w:p>
          <w:p w:rsidR="001720A5" w:rsidRDefault="001720A5" w:rsidP="001720A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vyhlásila veřejnou výzvu k nominaci kandidátů na členky / členy předsednictva TA ČR, která byla publikována na webu www.vyzkum.cz. Lhůta pro podání návrhů byla stanovena v termínu do 31. prosince 2023. K tomuto dni byli nominováni </w:t>
            </w:r>
            <w:r w:rsidR="003B68C4">
              <w:rPr>
                <w:rFonts w:ascii="Arial" w:hAnsi="Arial" w:cs="Arial"/>
                <w:sz w:val="22"/>
                <w:szCs w:val="22"/>
              </w:rPr>
              <w:t>2 kandidát</w:t>
            </w:r>
            <w:r>
              <w:rPr>
                <w:rFonts w:ascii="Arial" w:hAnsi="Arial" w:cs="Arial"/>
                <w:sz w:val="22"/>
                <w:szCs w:val="22"/>
              </w:rPr>
              <w:t>i na člen</w:t>
            </w:r>
            <w:r w:rsidR="001F2291">
              <w:rPr>
                <w:rFonts w:ascii="Arial" w:hAnsi="Arial" w:cs="Arial"/>
                <w:sz w:val="22"/>
                <w:szCs w:val="22"/>
              </w:rPr>
              <w:t>a/ku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předsednictva TA ČR.</w:t>
            </w:r>
          </w:p>
          <w:p w:rsidR="005D42AB" w:rsidRPr="006D7D5D" w:rsidRDefault="00EC08C9" w:rsidP="005D42AB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Rada na svém 397. zasedání provede tajnou volbu z </w:t>
            </w:r>
            <w:r w:rsidR="003B68C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kandidátů</w:t>
            </w:r>
          </w:p>
        </w:tc>
      </w:tr>
      <w:tr w:rsidR="008F77F6" w:rsidRPr="00DE2BC0" w:rsidTr="0029766A">
        <w:trPr>
          <w:trHeight w:val="411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bookmarkStart w:id="0" w:name="_GoBack"/>
            <w:bookmarkEnd w:id="0"/>
          </w:p>
          <w:p w:rsidR="00495E87" w:rsidRPr="000B7D0E" w:rsidRDefault="000607ED" w:rsidP="000B7D0E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B7D0E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</w:p>
          <w:p w:rsidR="000607ED" w:rsidRPr="000B7D0E" w:rsidRDefault="00560239" w:rsidP="000B7D0E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 k postupu</w:t>
            </w:r>
            <w:r w:rsidR="000607ED" w:rsidRPr="000B7D0E">
              <w:rPr>
                <w:rFonts w:ascii="Arial" w:hAnsi="Arial" w:cs="Arial"/>
                <w:bCs/>
                <w:sz w:val="22"/>
                <w:szCs w:val="22"/>
              </w:rPr>
              <w:t xml:space="preserve"> při volbách</w:t>
            </w:r>
          </w:p>
          <w:p w:rsidR="00BC1BF6" w:rsidRPr="0029766A" w:rsidRDefault="00154AA2" w:rsidP="0029766A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B7D0E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0607ED" w:rsidRPr="000B7D0E">
              <w:rPr>
                <w:rFonts w:ascii="Arial" w:hAnsi="Arial" w:cs="Arial"/>
                <w:bCs/>
                <w:sz w:val="22"/>
                <w:szCs w:val="22"/>
              </w:rPr>
              <w:t xml:space="preserve"> pro jednání vlády</w:t>
            </w:r>
          </w:p>
        </w:tc>
      </w:tr>
    </w:tbl>
    <w:p w:rsidR="00F86D54" w:rsidRDefault="00957BF6" w:rsidP="000E3A13"/>
    <w:sectPr w:rsidR="00F86D54" w:rsidSect="008F3794">
      <w:headerReference w:type="default" r:id="rId7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BF6" w:rsidRDefault="00957BF6" w:rsidP="008F77F6">
      <w:r>
        <w:separator/>
      </w:r>
    </w:p>
  </w:endnote>
  <w:endnote w:type="continuationSeparator" w:id="0">
    <w:p w:rsidR="00957BF6" w:rsidRDefault="00957BF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BF6" w:rsidRDefault="00957BF6" w:rsidP="008F77F6">
      <w:r>
        <w:separator/>
      </w:r>
    </w:p>
  </w:footnote>
  <w:footnote w:type="continuationSeparator" w:id="0">
    <w:p w:rsidR="00957BF6" w:rsidRDefault="00957BF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0F6EF72" wp14:editId="0C4CC4A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40D32"/>
    <w:rsid w:val="00055684"/>
    <w:rsid w:val="000607ED"/>
    <w:rsid w:val="000955C6"/>
    <w:rsid w:val="00095B2C"/>
    <w:rsid w:val="000B7D0E"/>
    <w:rsid w:val="000C4A33"/>
    <w:rsid w:val="000D6C28"/>
    <w:rsid w:val="000E0835"/>
    <w:rsid w:val="000E2553"/>
    <w:rsid w:val="000E3A13"/>
    <w:rsid w:val="000E42DF"/>
    <w:rsid w:val="000E61F0"/>
    <w:rsid w:val="00115DD5"/>
    <w:rsid w:val="00127410"/>
    <w:rsid w:val="00141492"/>
    <w:rsid w:val="00154AA2"/>
    <w:rsid w:val="001720A5"/>
    <w:rsid w:val="001829AF"/>
    <w:rsid w:val="001A1063"/>
    <w:rsid w:val="001D15F9"/>
    <w:rsid w:val="001F2291"/>
    <w:rsid w:val="001F4403"/>
    <w:rsid w:val="00206877"/>
    <w:rsid w:val="00227AB0"/>
    <w:rsid w:val="00237006"/>
    <w:rsid w:val="00245F3C"/>
    <w:rsid w:val="0029766A"/>
    <w:rsid w:val="002A0E33"/>
    <w:rsid w:val="002A18DA"/>
    <w:rsid w:val="002B4C9D"/>
    <w:rsid w:val="002C42D3"/>
    <w:rsid w:val="002F01DD"/>
    <w:rsid w:val="0031020D"/>
    <w:rsid w:val="00340B79"/>
    <w:rsid w:val="00360293"/>
    <w:rsid w:val="00376D0F"/>
    <w:rsid w:val="00386CBE"/>
    <w:rsid w:val="00387B05"/>
    <w:rsid w:val="003B1822"/>
    <w:rsid w:val="003B68C4"/>
    <w:rsid w:val="003C1580"/>
    <w:rsid w:val="003C6480"/>
    <w:rsid w:val="003D19B3"/>
    <w:rsid w:val="003E5C2F"/>
    <w:rsid w:val="004064D0"/>
    <w:rsid w:val="00442C12"/>
    <w:rsid w:val="00444BB5"/>
    <w:rsid w:val="00450A94"/>
    <w:rsid w:val="00461A40"/>
    <w:rsid w:val="00487E2E"/>
    <w:rsid w:val="00494A1F"/>
    <w:rsid w:val="00495E87"/>
    <w:rsid w:val="004C604B"/>
    <w:rsid w:val="004D4318"/>
    <w:rsid w:val="004E6170"/>
    <w:rsid w:val="00516F19"/>
    <w:rsid w:val="00524B20"/>
    <w:rsid w:val="00533D24"/>
    <w:rsid w:val="00551DF9"/>
    <w:rsid w:val="00553E0C"/>
    <w:rsid w:val="0055683A"/>
    <w:rsid w:val="00560239"/>
    <w:rsid w:val="005655FC"/>
    <w:rsid w:val="00582B31"/>
    <w:rsid w:val="00594EB8"/>
    <w:rsid w:val="005D0B90"/>
    <w:rsid w:val="005D42AB"/>
    <w:rsid w:val="005F742D"/>
    <w:rsid w:val="00606E19"/>
    <w:rsid w:val="00616A97"/>
    <w:rsid w:val="00624B53"/>
    <w:rsid w:val="00630017"/>
    <w:rsid w:val="00634307"/>
    <w:rsid w:val="00646D8B"/>
    <w:rsid w:val="00660AAF"/>
    <w:rsid w:val="00667CA5"/>
    <w:rsid w:val="00676D84"/>
    <w:rsid w:val="00681D93"/>
    <w:rsid w:val="00693F23"/>
    <w:rsid w:val="006972CE"/>
    <w:rsid w:val="006B3C33"/>
    <w:rsid w:val="006C4FEA"/>
    <w:rsid w:val="006D234F"/>
    <w:rsid w:val="006D7D5D"/>
    <w:rsid w:val="006E27F3"/>
    <w:rsid w:val="007015F1"/>
    <w:rsid w:val="007039F9"/>
    <w:rsid w:val="007106F3"/>
    <w:rsid w:val="00713180"/>
    <w:rsid w:val="007269D2"/>
    <w:rsid w:val="00731B10"/>
    <w:rsid w:val="00735170"/>
    <w:rsid w:val="00792DDB"/>
    <w:rsid w:val="007A5179"/>
    <w:rsid w:val="007B56E5"/>
    <w:rsid w:val="00810AA0"/>
    <w:rsid w:val="00821E36"/>
    <w:rsid w:val="00855E27"/>
    <w:rsid w:val="008642EB"/>
    <w:rsid w:val="008C7F2E"/>
    <w:rsid w:val="008F35D6"/>
    <w:rsid w:val="008F3794"/>
    <w:rsid w:val="008F77F6"/>
    <w:rsid w:val="00900D95"/>
    <w:rsid w:val="009051F1"/>
    <w:rsid w:val="00925EA0"/>
    <w:rsid w:val="00930BED"/>
    <w:rsid w:val="00957BF6"/>
    <w:rsid w:val="009704D2"/>
    <w:rsid w:val="00973ECC"/>
    <w:rsid w:val="00983385"/>
    <w:rsid w:val="009870E8"/>
    <w:rsid w:val="00996128"/>
    <w:rsid w:val="00996672"/>
    <w:rsid w:val="009B3AB0"/>
    <w:rsid w:val="00A21F6C"/>
    <w:rsid w:val="00A51417"/>
    <w:rsid w:val="00A51D40"/>
    <w:rsid w:val="00A549F1"/>
    <w:rsid w:val="00A60A40"/>
    <w:rsid w:val="00A841CB"/>
    <w:rsid w:val="00A96B82"/>
    <w:rsid w:val="00AA14EF"/>
    <w:rsid w:val="00AA1B8F"/>
    <w:rsid w:val="00AA51BE"/>
    <w:rsid w:val="00AA7217"/>
    <w:rsid w:val="00AB6973"/>
    <w:rsid w:val="00AD58A8"/>
    <w:rsid w:val="00AE2556"/>
    <w:rsid w:val="00AE7D40"/>
    <w:rsid w:val="00B02908"/>
    <w:rsid w:val="00B20AD2"/>
    <w:rsid w:val="00B25016"/>
    <w:rsid w:val="00B437E0"/>
    <w:rsid w:val="00B476E7"/>
    <w:rsid w:val="00B95696"/>
    <w:rsid w:val="00BA148D"/>
    <w:rsid w:val="00BA54FD"/>
    <w:rsid w:val="00BB0768"/>
    <w:rsid w:val="00BC1BF6"/>
    <w:rsid w:val="00BE4038"/>
    <w:rsid w:val="00C20639"/>
    <w:rsid w:val="00C6758B"/>
    <w:rsid w:val="00C95288"/>
    <w:rsid w:val="00CA0168"/>
    <w:rsid w:val="00CC3B35"/>
    <w:rsid w:val="00CD1CDE"/>
    <w:rsid w:val="00CE22B7"/>
    <w:rsid w:val="00CF1D9F"/>
    <w:rsid w:val="00CF7E43"/>
    <w:rsid w:val="00D10E9A"/>
    <w:rsid w:val="00D13C18"/>
    <w:rsid w:val="00D24F33"/>
    <w:rsid w:val="00D27C56"/>
    <w:rsid w:val="00D35DDA"/>
    <w:rsid w:val="00D9327E"/>
    <w:rsid w:val="00D96DE7"/>
    <w:rsid w:val="00DB3C64"/>
    <w:rsid w:val="00DC5FE9"/>
    <w:rsid w:val="00DD3787"/>
    <w:rsid w:val="00DD4FF7"/>
    <w:rsid w:val="00DD577C"/>
    <w:rsid w:val="00E12BB3"/>
    <w:rsid w:val="00E52D50"/>
    <w:rsid w:val="00E63234"/>
    <w:rsid w:val="00E722C3"/>
    <w:rsid w:val="00E84184"/>
    <w:rsid w:val="00EA63D9"/>
    <w:rsid w:val="00EC08C9"/>
    <w:rsid w:val="00EC70A1"/>
    <w:rsid w:val="00ED2225"/>
    <w:rsid w:val="00EF3114"/>
    <w:rsid w:val="00F24D60"/>
    <w:rsid w:val="00F52322"/>
    <w:rsid w:val="00F52B8B"/>
    <w:rsid w:val="00F5508B"/>
    <w:rsid w:val="00F81EBC"/>
    <w:rsid w:val="00F848B5"/>
    <w:rsid w:val="00FA586F"/>
    <w:rsid w:val="00FD0BAB"/>
    <w:rsid w:val="00FD7ADB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9ED50"/>
  <w15:docId w15:val="{1A57EC30-4DAF-4CD5-86FB-89962024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F52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39</cp:revision>
  <cp:lastPrinted>2016-10-11T12:12:00Z</cp:lastPrinted>
  <dcterms:created xsi:type="dcterms:W3CDTF">2018-08-23T07:42:00Z</dcterms:created>
  <dcterms:modified xsi:type="dcterms:W3CDTF">2024-02-01T11:43:00Z</dcterms:modified>
</cp:coreProperties>
</file>